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92D9" w14:textId="77777777" w:rsidR="00272268" w:rsidRPr="00272268" w:rsidRDefault="00272268" w:rsidP="00FE3217">
      <w:pPr>
        <w:spacing w:after="0" w:line="240" w:lineRule="auto"/>
        <w:contextualSpacing/>
        <w:jc w:val="both"/>
        <w:rPr>
          <w:b/>
          <w:u w:val="single"/>
          <w:lang w:val="es-ES"/>
        </w:rPr>
      </w:pPr>
      <w:bookmarkStart w:id="0" w:name="_GoBack"/>
      <w:bookmarkEnd w:id="0"/>
      <w:r w:rsidRPr="00272268">
        <w:rPr>
          <w:b/>
          <w:u w:val="single"/>
          <w:lang w:val="es-ES"/>
        </w:rPr>
        <w:t>Semana 1: del 27 de septiembre al 3 de octubre</w:t>
      </w:r>
    </w:p>
    <w:p w14:paraId="3DAE5052" w14:textId="77777777" w:rsidR="00272268" w:rsidRPr="00272268" w:rsidRDefault="00272268" w:rsidP="00FE3217">
      <w:pPr>
        <w:spacing w:after="0" w:line="240" w:lineRule="auto"/>
        <w:contextualSpacing/>
        <w:jc w:val="both"/>
        <w:rPr>
          <w:lang w:val="es-ES"/>
        </w:rPr>
      </w:pPr>
    </w:p>
    <w:p w14:paraId="634C2A2F" w14:textId="77777777" w:rsidR="00272268" w:rsidRPr="00272268" w:rsidRDefault="00272268" w:rsidP="00FE3217">
      <w:pPr>
        <w:spacing w:after="0" w:line="240" w:lineRule="auto"/>
        <w:contextualSpacing/>
        <w:jc w:val="both"/>
        <w:rPr>
          <w:b/>
          <w:lang w:val="es-ES"/>
        </w:rPr>
      </w:pPr>
      <w:r w:rsidRPr="00272268">
        <w:rPr>
          <w:b/>
          <w:lang w:val="es-ES"/>
        </w:rPr>
        <w:t>Grupo de debate en línea 1: Mejores prácticas, necesidades y oportunidades emergentes</w:t>
      </w:r>
    </w:p>
    <w:p w14:paraId="7BFB4974" w14:textId="77777777" w:rsidR="00272268" w:rsidRPr="00272268" w:rsidRDefault="00272268" w:rsidP="00FE3217">
      <w:pPr>
        <w:spacing w:after="0" w:line="240" w:lineRule="auto"/>
        <w:contextualSpacing/>
        <w:jc w:val="both"/>
        <w:rPr>
          <w:lang w:val="es-ES"/>
        </w:rPr>
      </w:pPr>
    </w:p>
    <w:p w14:paraId="723DD50F" w14:textId="77777777" w:rsidR="00272268" w:rsidRPr="00272268" w:rsidRDefault="00272268" w:rsidP="00FE3217">
      <w:pPr>
        <w:spacing w:after="0" w:line="240" w:lineRule="auto"/>
        <w:contextualSpacing/>
        <w:jc w:val="both"/>
        <w:rPr>
          <w:lang w:val="es-ES"/>
        </w:rPr>
      </w:pPr>
      <w:r w:rsidRPr="00272268">
        <w:rPr>
          <w:lang w:val="es-ES"/>
        </w:rPr>
        <w:t xml:space="preserve">Webinar (27 de septiembre, 10:30 a.m. EDT - 12:00 mediodía EDT), seminario web de inicio de los debates en línea: </w:t>
      </w:r>
    </w:p>
    <w:p w14:paraId="49238C45" w14:textId="77777777" w:rsidR="00272268" w:rsidRPr="00272268" w:rsidRDefault="00272268" w:rsidP="00FE3217">
      <w:pPr>
        <w:spacing w:after="0" w:line="240" w:lineRule="auto"/>
        <w:contextualSpacing/>
        <w:jc w:val="both"/>
        <w:rPr>
          <w:lang w:val="es-ES"/>
        </w:rPr>
      </w:pPr>
    </w:p>
    <w:p w14:paraId="73C91B97" w14:textId="4EF55E85" w:rsidR="00272268" w:rsidRPr="00272268" w:rsidRDefault="00272268" w:rsidP="00FE3217">
      <w:pPr>
        <w:spacing w:after="0" w:line="240" w:lineRule="auto"/>
        <w:contextualSpacing/>
        <w:jc w:val="both"/>
        <w:rPr>
          <w:lang w:val="es-ES"/>
        </w:rPr>
      </w:pPr>
      <w:r w:rsidRPr="00272268">
        <w:rPr>
          <w:lang w:val="es-ES"/>
        </w:rPr>
        <w:t>Revisado: Nota conceptual: ponentes/agenda (</w:t>
      </w:r>
      <w:hyperlink r:id="rId7" w:history="1">
        <w:r w:rsidRPr="00CC4279">
          <w:rPr>
            <w:rStyle w:val="Hyperlink"/>
            <w:lang w:val="es-ES"/>
          </w:rPr>
          <w:t>https://bch.cbd.int/protocol/outreach/Webinar rev5.doc</w:t>
        </w:r>
      </w:hyperlink>
      <w:r w:rsidRPr="00272268">
        <w:rPr>
          <w:lang w:val="es-ES"/>
        </w:rPr>
        <w:t>)</w:t>
      </w:r>
      <w:r>
        <w:rPr>
          <w:lang w:val="es-ES"/>
        </w:rPr>
        <w:t xml:space="preserve"> </w:t>
      </w:r>
    </w:p>
    <w:p w14:paraId="0534589C" w14:textId="77777777" w:rsidR="00272268" w:rsidRPr="00272268" w:rsidRDefault="00272268" w:rsidP="00FE3217">
      <w:pPr>
        <w:spacing w:after="0" w:line="240" w:lineRule="auto"/>
        <w:contextualSpacing/>
        <w:jc w:val="both"/>
        <w:rPr>
          <w:lang w:val="es-ES"/>
        </w:rPr>
      </w:pPr>
    </w:p>
    <w:p w14:paraId="443809C0" w14:textId="753D4FF3" w:rsidR="00272268" w:rsidRPr="00272268" w:rsidRDefault="00272268" w:rsidP="00FE3217">
      <w:pPr>
        <w:spacing w:after="0" w:line="240" w:lineRule="auto"/>
        <w:contextualSpacing/>
        <w:jc w:val="both"/>
        <w:rPr>
          <w:lang w:val="es-ES"/>
        </w:rPr>
      </w:pPr>
      <w:r w:rsidRPr="00272268">
        <w:rPr>
          <w:lang w:val="es-ES"/>
        </w:rPr>
        <w:t>Por favor, tenga en cuenta que es necesario regi</w:t>
      </w:r>
      <w:r>
        <w:rPr>
          <w:lang w:val="es-ES"/>
        </w:rPr>
        <w:t>strarse para el seminario web:</w:t>
      </w:r>
    </w:p>
    <w:p w14:paraId="34DAE39E" w14:textId="409B9948" w:rsidR="00272268" w:rsidRPr="00272268" w:rsidRDefault="0039581D" w:rsidP="00FE3217">
      <w:pPr>
        <w:spacing w:after="0" w:line="240" w:lineRule="auto"/>
        <w:contextualSpacing/>
        <w:jc w:val="both"/>
        <w:rPr>
          <w:lang w:val="es-ES"/>
        </w:rPr>
      </w:pPr>
      <w:hyperlink r:id="rId8" w:history="1">
        <w:r w:rsidR="00272268" w:rsidRPr="00CC4279">
          <w:rPr>
            <w:rStyle w:val="Hyperlink"/>
            <w:lang w:val="es-ES"/>
          </w:rPr>
          <w:t>https://us18.campaign-archive.com/?e=__test_email__&amp;u=3d0c1779253b94ed1d4e5446d&amp;id=c0c045cffd</w:t>
        </w:r>
      </w:hyperlink>
    </w:p>
    <w:p w14:paraId="4C5AE835" w14:textId="77777777" w:rsidR="00272268" w:rsidRPr="00272268" w:rsidRDefault="00272268" w:rsidP="00FE3217">
      <w:pPr>
        <w:spacing w:after="0" w:line="240" w:lineRule="auto"/>
        <w:contextualSpacing/>
        <w:jc w:val="both"/>
        <w:rPr>
          <w:lang w:val="es-ES"/>
        </w:rPr>
      </w:pPr>
      <w:r w:rsidRPr="00272268">
        <w:rPr>
          <w:lang w:val="es-ES"/>
        </w:rPr>
        <w:t xml:space="preserve">o </w:t>
      </w:r>
    </w:p>
    <w:p w14:paraId="568B21DA" w14:textId="6E9BC424" w:rsidR="00272268" w:rsidRPr="00272268" w:rsidRDefault="0039581D" w:rsidP="00FE3217">
      <w:pPr>
        <w:spacing w:after="0" w:line="240" w:lineRule="auto"/>
        <w:contextualSpacing/>
        <w:jc w:val="both"/>
        <w:rPr>
          <w:lang w:val="es-ES"/>
        </w:rPr>
      </w:pPr>
      <w:hyperlink r:id="rId9" w:history="1">
        <w:r w:rsidR="00272268" w:rsidRPr="00CC4279">
          <w:rPr>
            <w:rStyle w:val="Hyperlink"/>
            <w:lang w:val="es-ES"/>
          </w:rPr>
          <w:t>https://www.learningfornature.org/en/courses/biosafety-commitments-for-the-action-agenda-for-nature-and-people/</w:t>
        </w:r>
      </w:hyperlink>
    </w:p>
    <w:p w14:paraId="329E97EA" w14:textId="77777777" w:rsidR="00272268" w:rsidRPr="00272268" w:rsidRDefault="00272268" w:rsidP="00FE3217">
      <w:pPr>
        <w:spacing w:after="0" w:line="240" w:lineRule="auto"/>
        <w:contextualSpacing/>
        <w:jc w:val="both"/>
        <w:rPr>
          <w:lang w:val="es-ES"/>
        </w:rPr>
      </w:pPr>
    </w:p>
    <w:p w14:paraId="0936BF2F" w14:textId="77777777" w:rsidR="00272268" w:rsidRPr="00272268" w:rsidRDefault="00272268" w:rsidP="00FE3217">
      <w:pPr>
        <w:spacing w:after="0" w:line="240" w:lineRule="auto"/>
        <w:contextualSpacing/>
        <w:jc w:val="both"/>
        <w:rPr>
          <w:b/>
          <w:lang w:val="es-ES"/>
        </w:rPr>
      </w:pPr>
      <w:r w:rsidRPr="00272268">
        <w:rPr>
          <w:b/>
          <w:lang w:val="es-ES"/>
        </w:rPr>
        <w:t>Tema 1: Mejores prácticas y oportunidades</w:t>
      </w:r>
    </w:p>
    <w:p w14:paraId="14511304" w14:textId="77777777" w:rsidR="00272268" w:rsidRPr="00272268" w:rsidRDefault="00272268" w:rsidP="00FE3217">
      <w:pPr>
        <w:spacing w:after="0" w:line="240" w:lineRule="auto"/>
        <w:contextualSpacing/>
        <w:jc w:val="both"/>
        <w:rPr>
          <w:lang w:val="es-ES"/>
        </w:rPr>
      </w:pPr>
    </w:p>
    <w:p w14:paraId="055348FD" w14:textId="6066E4B0" w:rsidR="00272268" w:rsidRPr="00272268" w:rsidRDefault="00272268" w:rsidP="00FE3217">
      <w:pPr>
        <w:spacing w:after="0" w:line="240" w:lineRule="auto"/>
        <w:contextualSpacing/>
        <w:jc w:val="both"/>
        <w:rPr>
          <w:lang w:val="es-ES"/>
        </w:rPr>
      </w:pPr>
      <w:r w:rsidRPr="00272268">
        <w:rPr>
          <w:lang w:val="es-ES"/>
        </w:rPr>
        <w:t>Debate en línea, preguntas orienta</w:t>
      </w:r>
      <w:r w:rsidR="00AE3BDF">
        <w:rPr>
          <w:lang w:val="es-ES"/>
        </w:rPr>
        <w:t>dor</w:t>
      </w:r>
      <w:r w:rsidRPr="00272268">
        <w:rPr>
          <w:lang w:val="es-ES"/>
        </w:rPr>
        <w:t xml:space="preserve">as: </w:t>
      </w:r>
    </w:p>
    <w:p w14:paraId="6723BECA" w14:textId="77777777" w:rsidR="00272268" w:rsidRPr="00272268" w:rsidRDefault="00272268" w:rsidP="00FE3217">
      <w:pPr>
        <w:spacing w:after="0" w:line="240" w:lineRule="auto"/>
        <w:contextualSpacing/>
        <w:jc w:val="both"/>
        <w:rPr>
          <w:lang w:val="es-ES"/>
        </w:rPr>
      </w:pPr>
    </w:p>
    <w:p w14:paraId="615B4404" w14:textId="72D1D96E" w:rsidR="00272268" w:rsidRPr="00272268" w:rsidRDefault="00272268" w:rsidP="00FE3217">
      <w:pPr>
        <w:spacing w:after="0" w:line="240" w:lineRule="auto"/>
        <w:ind w:left="851" w:hanging="284"/>
        <w:contextualSpacing/>
        <w:jc w:val="both"/>
        <w:rPr>
          <w:lang w:val="es-ES"/>
        </w:rPr>
      </w:pPr>
      <w:r w:rsidRPr="00272268">
        <w:rPr>
          <w:lang w:val="es-ES"/>
        </w:rPr>
        <w:t>1.</w:t>
      </w:r>
      <w:r w:rsidRPr="00272268">
        <w:rPr>
          <w:lang w:val="es-ES"/>
        </w:rPr>
        <w:tab/>
        <w:t xml:space="preserve">¿Podría destacar algunas legislaciones, estrategias, programas, redes, coaliciones, órganos consultivos y/o consultas públicas u otros sistemas, marcos o instituciones </w:t>
      </w:r>
      <w:r w:rsidR="00524310">
        <w:rPr>
          <w:lang w:val="es-ES"/>
        </w:rPr>
        <w:t>q</w:t>
      </w:r>
      <w:r w:rsidRPr="00272268">
        <w:rPr>
          <w:lang w:val="es-ES"/>
        </w:rPr>
        <w:t xml:space="preserve">ue </w:t>
      </w:r>
      <w:r w:rsidR="00524310">
        <w:rPr>
          <w:lang w:val="es-ES"/>
        </w:rPr>
        <w:t>involucren</w:t>
      </w:r>
      <w:r w:rsidRPr="00272268">
        <w:rPr>
          <w:lang w:val="es-ES"/>
        </w:rPr>
        <w:t xml:space="preserve"> agentes no estatales? ¿Cuáles fueron los éxitos o los desafíos? </w:t>
      </w:r>
    </w:p>
    <w:p w14:paraId="054D383B" w14:textId="13A800E3" w:rsidR="00272268" w:rsidRPr="00272268" w:rsidRDefault="00272268" w:rsidP="00524310">
      <w:pPr>
        <w:spacing w:after="0" w:line="240" w:lineRule="auto"/>
        <w:ind w:left="851" w:hanging="284"/>
        <w:contextualSpacing/>
        <w:jc w:val="both"/>
        <w:rPr>
          <w:lang w:val="es-ES"/>
        </w:rPr>
      </w:pPr>
      <w:r w:rsidRPr="00272268">
        <w:rPr>
          <w:lang w:val="es-ES"/>
        </w:rPr>
        <w:t>2.</w:t>
      </w:r>
      <w:r w:rsidRPr="00272268">
        <w:rPr>
          <w:lang w:val="es-ES"/>
        </w:rPr>
        <w:tab/>
        <w:t xml:space="preserve">¿Qué actores no estatales participan o deberían participar en las iniciativas (por ejemplo, </w:t>
      </w:r>
      <w:r w:rsidR="00524310">
        <w:rPr>
          <w:lang w:val="es-ES"/>
        </w:rPr>
        <w:t>sector privado</w:t>
      </w:r>
      <w:r w:rsidRPr="00272268">
        <w:rPr>
          <w:lang w:val="es-ES"/>
        </w:rPr>
        <w:t xml:space="preserve">, ONG, </w:t>
      </w:r>
      <w:r w:rsidR="00524310">
        <w:rPr>
          <w:lang w:val="es-ES"/>
        </w:rPr>
        <w:t xml:space="preserve">organizaciones de </w:t>
      </w:r>
      <w:r w:rsidRPr="00272268">
        <w:rPr>
          <w:lang w:val="es-ES"/>
        </w:rPr>
        <w:t xml:space="preserve">agricultores, </w:t>
      </w:r>
      <w:r w:rsidR="00524310">
        <w:rPr>
          <w:lang w:val="es-ES"/>
        </w:rPr>
        <w:t xml:space="preserve">grupos de </w:t>
      </w:r>
      <w:r w:rsidRPr="00272268">
        <w:rPr>
          <w:lang w:val="es-ES"/>
        </w:rPr>
        <w:t>mujeres, organismos de la ONU, instituciones financieras, gobiernos locales,</w:t>
      </w:r>
      <w:r w:rsidR="00524310">
        <w:rPr>
          <w:lang w:val="es-ES"/>
        </w:rPr>
        <w:t xml:space="preserve"> ciudades,</w:t>
      </w:r>
      <w:r w:rsidRPr="00272268">
        <w:rPr>
          <w:lang w:val="es-ES"/>
        </w:rPr>
        <w:t xml:space="preserve"> comunidad científica, consumidores, fundaciones, responsables políticos, reguladores, pueblos indígenas y comunidades locales)? ¿Son los que más impacto tienen en la inversión y detención de la pérdida de biodiversidad para apoyar a los gobiernos? </w:t>
      </w:r>
      <w:r w:rsidR="00524310">
        <w:rPr>
          <w:lang w:val="es-ES"/>
        </w:rPr>
        <w:t>¿Cuál de los actores no estatales se ve más afectado por los OVM</w:t>
      </w:r>
      <w:r w:rsidRPr="00272268">
        <w:rPr>
          <w:lang w:val="es-ES"/>
        </w:rPr>
        <w:t xml:space="preserve">? </w:t>
      </w:r>
    </w:p>
    <w:p w14:paraId="7E72DCB0" w14:textId="77777777" w:rsidR="00272268" w:rsidRPr="00272268" w:rsidRDefault="00272268" w:rsidP="00FE3217">
      <w:pPr>
        <w:spacing w:after="0" w:line="240" w:lineRule="auto"/>
        <w:ind w:left="851" w:hanging="284"/>
        <w:contextualSpacing/>
        <w:jc w:val="both"/>
        <w:rPr>
          <w:lang w:val="es-ES"/>
        </w:rPr>
      </w:pPr>
      <w:r w:rsidRPr="00272268">
        <w:rPr>
          <w:lang w:val="es-ES"/>
        </w:rPr>
        <w:t>3.</w:t>
      </w:r>
      <w:r w:rsidRPr="00272268">
        <w:rPr>
          <w:lang w:val="es-ES"/>
        </w:rPr>
        <w:tab/>
        <w:t>Según su experiencia, ¿qué tipo de actividades de desarrollo de capacidades pueden llevar a cabo los agentes no estatales para apoyar el plan de acción de desarrollo de capacidades para el periodo posterior a 2020?</w:t>
      </w:r>
    </w:p>
    <w:p w14:paraId="1789410E" w14:textId="77777777" w:rsidR="00272268" w:rsidRPr="00272268" w:rsidRDefault="00272268" w:rsidP="00FE3217">
      <w:pPr>
        <w:spacing w:after="0" w:line="240" w:lineRule="auto"/>
        <w:ind w:left="851" w:hanging="284"/>
        <w:contextualSpacing/>
        <w:jc w:val="both"/>
        <w:rPr>
          <w:lang w:val="es-ES"/>
        </w:rPr>
      </w:pPr>
      <w:r w:rsidRPr="00272268">
        <w:rPr>
          <w:lang w:val="es-ES"/>
        </w:rPr>
        <w:t>4.</w:t>
      </w:r>
      <w:r w:rsidRPr="00272268">
        <w:rPr>
          <w:lang w:val="es-ES"/>
        </w:rPr>
        <w:tab/>
        <w:t>¿Cuáles son algunas buenas prácticas para mejorar la comunicación y las asociaciones entre las Partes y los actores no estatales?</w:t>
      </w:r>
    </w:p>
    <w:p w14:paraId="079165F8" w14:textId="66602860" w:rsidR="00272268" w:rsidRPr="00272268" w:rsidRDefault="00272268" w:rsidP="00FE3217">
      <w:pPr>
        <w:spacing w:after="0" w:line="240" w:lineRule="auto"/>
        <w:ind w:left="851" w:hanging="284"/>
        <w:contextualSpacing/>
        <w:jc w:val="both"/>
        <w:rPr>
          <w:lang w:val="es-ES"/>
        </w:rPr>
      </w:pPr>
      <w:r w:rsidRPr="00272268">
        <w:rPr>
          <w:lang w:val="es-ES"/>
        </w:rPr>
        <w:t>5.</w:t>
      </w:r>
      <w:r w:rsidRPr="00272268">
        <w:rPr>
          <w:lang w:val="es-ES"/>
        </w:rPr>
        <w:tab/>
        <w:t xml:space="preserve">¿Cuáles son algunos de los eventos o iniciativas clave en los que participan o deberían participar los actores no estatales (por ejemplo, reuniones de la Secretaría y eventos nacionales y regionales como la CIISB de Asia, reuniones de la Unión Africana, reuniones del Instituto Interamericano de Cooperación para la Agricultura, eventos regionales o nacionales regulares como la semana de la biodiversidad/bioseguridad)? </w:t>
      </w:r>
    </w:p>
    <w:p w14:paraId="70019130" w14:textId="77777777" w:rsidR="00272268" w:rsidRPr="00272268" w:rsidRDefault="00272268" w:rsidP="00FE3217">
      <w:pPr>
        <w:spacing w:after="0" w:line="240" w:lineRule="auto"/>
        <w:contextualSpacing/>
        <w:jc w:val="both"/>
        <w:rPr>
          <w:lang w:val="es-ES"/>
        </w:rPr>
      </w:pPr>
    </w:p>
    <w:p w14:paraId="072BE430" w14:textId="77777777" w:rsidR="00272268" w:rsidRPr="00697D93" w:rsidRDefault="00272268" w:rsidP="00FE3217">
      <w:pPr>
        <w:spacing w:after="0" w:line="240" w:lineRule="auto"/>
        <w:contextualSpacing/>
        <w:jc w:val="both"/>
        <w:rPr>
          <w:b/>
          <w:lang w:val="es-ES"/>
        </w:rPr>
      </w:pPr>
      <w:r w:rsidRPr="00697D93">
        <w:rPr>
          <w:b/>
          <w:lang w:val="es-ES"/>
        </w:rPr>
        <w:t xml:space="preserve">Tema 2: La importancia y las necesidades de los compromisos y el compromiso en materia de bioseguridad </w:t>
      </w:r>
    </w:p>
    <w:p w14:paraId="39DDC1C1" w14:textId="77777777" w:rsidR="00272268" w:rsidRPr="00272268" w:rsidRDefault="00272268" w:rsidP="00FE3217">
      <w:pPr>
        <w:spacing w:after="0" w:line="240" w:lineRule="auto"/>
        <w:ind w:left="993" w:hanging="284"/>
        <w:contextualSpacing/>
        <w:jc w:val="both"/>
        <w:rPr>
          <w:lang w:val="es-ES"/>
        </w:rPr>
      </w:pPr>
      <w:r w:rsidRPr="00272268">
        <w:rPr>
          <w:lang w:val="es-ES"/>
        </w:rPr>
        <w:t>1.</w:t>
      </w:r>
      <w:r w:rsidRPr="00272268">
        <w:rPr>
          <w:lang w:val="es-ES"/>
        </w:rPr>
        <w:tab/>
        <w:t>¿Cuáles considera que son los principales desafíos y temas de bioseguridad que necesitan más atención por parte de los actores no estatales a largo plazo para aplicar en el Plan de Implementación del Protocolo de Cartagena?</w:t>
      </w:r>
    </w:p>
    <w:p w14:paraId="0B5EEB6C" w14:textId="77777777" w:rsidR="00272268" w:rsidRPr="00272268" w:rsidRDefault="00272268" w:rsidP="00FE3217">
      <w:pPr>
        <w:spacing w:after="0" w:line="240" w:lineRule="auto"/>
        <w:ind w:left="993" w:hanging="284"/>
        <w:contextualSpacing/>
        <w:jc w:val="both"/>
        <w:rPr>
          <w:lang w:val="es-ES"/>
        </w:rPr>
      </w:pPr>
      <w:r w:rsidRPr="00272268">
        <w:rPr>
          <w:lang w:val="es-ES"/>
        </w:rPr>
        <w:t>2.</w:t>
      </w:r>
      <w:r w:rsidRPr="00272268">
        <w:rPr>
          <w:lang w:val="es-ES"/>
        </w:rPr>
        <w:tab/>
        <w:t>En su opinión, ¿qué regiones necesitan más apoyo para aplicar el Plan de Aplicación? ¿Cuáles son las prioridades para los actores no estatales?</w:t>
      </w:r>
    </w:p>
    <w:p w14:paraId="537A4DB3" w14:textId="77777777" w:rsidR="00272268" w:rsidRPr="00272268" w:rsidRDefault="00272268" w:rsidP="00FE3217">
      <w:pPr>
        <w:spacing w:after="0" w:line="240" w:lineRule="auto"/>
        <w:ind w:left="993" w:hanging="284"/>
        <w:contextualSpacing/>
        <w:jc w:val="both"/>
        <w:rPr>
          <w:lang w:val="es-ES"/>
        </w:rPr>
      </w:pPr>
      <w:r w:rsidRPr="00272268">
        <w:rPr>
          <w:lang w:val="es-ES"/>
        </w:rPr>
        <w:lastRenderedPageBreak/>
        <w:t>3.</w:t>
      </w:r>
      <w:r w:rsidRPr="00272268">
        <w:rPr>
          <w:lang w:val="es-ES"/>
        </w:rPr>
        <w:tab/>
        <w:t xml:space="preserve">¿Cuáles considera que son los beneficios de involucrar a más actores no estatales, en particular a las mujeres, los jóvenes y/o los pueblos indígenas y las comunidades locales (IPLC), en el apoyo al Plan de Implementación del Protocolo de Cartagena sobre Seguridad de la Biotecnología, la meta relacionada con la seguridad de la biotecnología en el Marco Global de Seguridad de la Biotecnología y/o los Objetivos de Desarrollo Sostenible (ODS)? </w:t>
      </w:r>
    </w:p>
    <w:p w14:paraId="1603A01A" w14:textId="169BF763" w:rsidR="00272268" w:rsidRDefault="00272268" w:rsidP="00FE3217">
      <w:pPr>
        <w:spacing w:after="0" w:line="240" w:lineRule="auto"/>
        <w:ind w:left="993" w:hanging="284"/>
        <w:contextualSpacing/>
        <w:jc w:val="both"/>
        <w:rPr>
          <w:lang w:val="es-ES"/>
        </w:rPr>
      </w:pPr>
      <w:r w:rsidRPr="00272268">
        <w:rPr>
          <w:lang w:val="es-ES"/>
        </w:rPr>
        <w:t>4.</w:t>
      </w:r>
      <w:r w:rsidRPr="00272268">
        <w:rPr>
          <w:lang w:val="es-ES"/>
        </w:rPr>
        <w:tab/>
        <w:t xml:space="preserve">¿De qué manera los esfuerzos de cooperación en las unidades de bioseguridad o entre los ministerios pueden mejorar el compromiso de los actores no estatales y la aplicación del Protocolo de Cartagena sobre Seguridad de la Biotecnología (por ejemplo, la creación de un grupo de trabajo organizado, estrategias conjuntas, programas, actividades de alto nivel, el intercambio de materiales de orientación y/o la integración de la bioseguridad en otros sectores)? </w:t>
      </w:r>
    </w:p>
    <w:p w14:paraId="786E4E7A" w14:textId="3AC5A365" w:rsidR="00073572" w:rsidRDefault="00073572" w:rsidP="00FE3217">
      <w:pPr>
        <w:spacing w:after="0" w:line="240" w:lineRule="auto"/>
        <w:contextualSpacing/>
        <w:jc w:val="both"/>
        <w:rPr>
          <w:lang w:val="es-ES"/>
        </w:rPr>
      </w:pPr>
    </w:p>
    <w:p w14:paraId="6BAAA1BF" w14:textId="77777777" w:rsidR="00073572" w:rsidRPr="00073572" w:rsidRDefault="00073572" w:rsidP="00FE3217">
      <w:pPr>
        <w:spacing w:after="0" w:line="240" w:lineRule="auto"/>
        <w:contextualSpacing/>
        <w:jc w:val="both"/>
        <w:rPr>
          <w:b/>
          <w:lang w:val="es-ES"/>
        </w:rPr>
      </w:pPr>
      <w:r w:rsidRPr="00073572">
        <w:rPr>
          <w:b/>
          <w:lang w:val="es-ES"/>
        </w:rPr>
        <w:t>Grupo de debate en línea 2: Desarrollo de compromisos concretos y medibles</w:t>
      </w:r>
    </w:p>
    <w:p w14:paraId="276AFD84" w14:textId="77777777" w:rsidR="00073572" w:rsidRDefault="00073572" w:rsidP="00FE3217">
      <w:pPr>
        <w:spacing w:after="0" w:line="240" w:lineRule="auto"/>
        <w:contextualSpacing/>
        <w:jc w:val="both"/>
        <w:rPr>
          <w:b/>
          <w:lang w:val="es-ES"/>
        </w:rPr>
      </w:pPr>
    </w:p>
    <w:p w14:paraId="0C0BFCBF" w14:textId="1B0B9BF6" w:rsidR="00073572" w:rsidRPr="00073572" w:rsidRDefault="00073572" w:rsidP="00FE3217">
      <w:pPr>
        <w:spacing w:after="0" w:line="240" w:lineRule="auto"/>
        <w:contextualSpacing/>
        <w:jc w:val="both"/>
        <w:rPr>
          <w:b/>
          <w:lang w:val="es-ES"/>
        </w:rPr>
      </w:pPr>
      <w:r w:rsidRPr="00073572">
        <w:rPr>
          <w:b/>
          <w:lang w:val="es-ES"/>
        </w:rPr>
        <w:t>Tema 3: Características, criterios y métodos clave de la Agenda de Acción</w:t>
      </w:r>
    </w:p>
    <w:p w14:paraId="42EBF5A4" w14:textId="3C75D942" w:rsidR="00073572" w:rsidRPr="00073572" w:rsidRDefault="00073572" w:rsidP="00FE3217">
      <w:pPr>
        <w:tabs>
          <w:tab w:val="left" w:pos="142"/>
        </w:tabs>
        <w:spacing w:after="0" w:line="240" w:lineRule="auto"/>
        <w:ind w:left="993" w:hanging="284"/>
        <w:contextualSpacing/>
        <w:jc w:val="both"/>
        <w:rPr>
          <w:lang w:val="es-ES"/>
        </w:rPr>
      </w:pPr>
      <w:r w:rsidRPr="00073572">
        <w:rPr>
          <w:lang w:val="es-ES"/>
        </w:rPr>
        <w:t>1.</w:t>
      </w:r>
      <w:r w:rsidRPr="00073572">
        <w:rPr>
          <w:lang w:val="es-ES"/>
        </w:rPr>
        <w:tab/>
        <w:t xml:space="preserve">¿Cómo podría </w:t>
      </w:r>
      <w:r>
        <w:rPr>
          <w:lang w:val="es-ES"/>
        </w:rPr>
        <w:t>la</w:t>
      </w:r>
      <w:r w:rsidRPr="00073572">
        <w:rPr>
          <w:lang w:val="es-ES"/>
        </w:rPr>
        <w:t xml:space="preserve"> SCBD potenciar a los actores no estatales como usuarios </w:t>
      </w:r>
      <w:r>
        <w:rPr>
          <w:lang w:val="es-ES"/>
        </w:rPr>
        <w:t>de</w:t>
      </w:r>
      <w:r w:rsidRPr="00073572">
        <w:rPr>
          <w:lang w:val="es-ES"/>
        </w:rPr>
        <w:t xml:space="preserve"> la plataforma (por ejemplo, usuarios nuevos y recurrentes, áreas geográficas, número de pasos para llegar a una página web)?</w:t>
      </w:r>
    </w:p>
    <w:p w14:paraId="713B6EA4" w14:textId="3C6BAF86" w:rsidR="00073572" w:rsidRPr="00073572" w:rsidRDefault="00073572" w:rsidP="00FE3217">
      <w:pPr>
        <w:tabs>
          <w:tab w:val="left" w:pos="142"/>
        </w:tabs>
        <w:spacing w:after="0" w:line="240" w:lineRule="auto"/>
        <w:ind w:left="993" w:hanging="284"/>
        <w:contextualSpacing/>
        <w:jc w:val="both"/>
        <w:rPr>
          <w:lang w:val="es-ES"/>
        </w:rPr>
      </w:pPr>
      <w:r w:rsidRPr="00073572">
        <w:rPr>
          <w:lang w:val="es-ES"/>
        </w:rPr>
        <w:t>2.</w:t>
      </w:r>
      <w:r w:rsidRPr="00073572">
        <w:rPr>
          <w:lang w:val="es-ES"/>
        </w:rPr>
        <w:tab/>
        <w:t xml:space="preserve">¿Qué características principales de la nueva página de la Agenda de Acción (p. ej., la sección para comprometerse, la sección </w:t>
      </w:r>
      <w:r w:rsidR="001435F0">
        <w:rPr>
          <w:lang w:val="es-ES"/>
        </w:rPr>
        <w:t>de</w:t>
      </w:r>
      <w:r w:rsidRPr="00073572">
        <w:rPr>
          <w:lang w:val="es-ES"/>
        </w:rPr>
        <w:t xml:space="preserve"> explora</w:t>
      </w:r>
      <w:r w:rsidR="001435F0">
        <w:rPr>
          <w:lang w:val="es-ES"/>
        </w:rPr>
        <w:t>ción de compromisos</w:t>
      </w:r>
      <w:r w:rsidRPr="00073572">
        <w:rPr>
          <w:lang w:val="es-ES"/>
        </w:rPr>
        <w:t xml:space="preserve">, la sección de preguntas frecuentes, la sección de noticias e historias, la sección de estadísticas y la sección de boletines) son más útiles y facilitan el acceso a la información? ¿Qué se puede mejorar? Por favor, revise la página de inicio en </w:t>
      </w:r>
      <w:hyperlink r:id="rId10" w:history="1">
        <w:r w:rsidRPr="00135337">
          <w:rPr>
            <w:rStyle w:val="Hyperlink"/>
            <w:lang w:val="es-ES"/>
          </w:rPr>
          <w:t>https://www.cbd.int/portals/action-agenda/</w:t>
        </w:r>
      </w:hyperlink>
      <w:r>
        <w:rPr>
          <w:lang w:val="es-ES"/>
        </w:rPr>
        <w:t xml:space="preserve"> </w:t>
      </w:r>
    </w:p>
    <w:p w14:paraId="10107029" w14:textId="1674B26C" w:rsidR="00073572" w:rsidRPr="00073572" w:rsidRDefault="00073572" w:rsidP="00FE3217">
      <w:pPr>
        <w:tabs>
          <w:tab w:val="left" w:pos="142"/>
        </w:tabs>
        <w:spacing w:after="0" w:line="240" w:lineRule="auto"/>
        <w:ind w:left="993" w:hanging="284"/>
        <w:contextualSpacing/>
        <w:jc w:val="both"/>
        <w:rPr>
          <w:lang w:val="es-ES"/>
        </w:rPr>
      </w:pPr>
      <w:r w:rsidRPr="00073572">
        <w:rPr>
          <w:lang w:val="es-ES"/>
        </w:rPr>
        <w:t>3.</w:t>
      </w:r>
      <w:r w:rsidRPr="00073572">
        <w:rPr>
          <w:lang w:val="es-ES"/>
        </w:rPr>
        <w:tab/>
        <w:t xml:space="preserve">¿Cuáles deberían ser los criterios clave para los compromisos de la Agenda de Acción (por ejemplo, los objetivos a largo plazo del Marco Global de Biodiversidad y el Plan de Aplicación del Protocolo)? </w:t>
      </w:r>
      <w:r>
        <w:rPr>
          <w:lang w:val="es-ES"/>
        </w:rPr>
        <w:t>¿</w:t>
      </w:r>
      <w:r w:rsidRPr="00073572">
        <w:rPr>
          <w:lang w:val="es-ES"/>
        </w:rPr>
        <w:t xml:space="preserve">Hay algún objetivo en el que deban centrarse los actores no estatales? </w:t>
      </w:r>
    </w:p>
    <w:p w14:paraId="61AB7BA1" w14:textId="75B22153" w:rsidR="00073572" w:rsidRPr="00073572" w:rsidRDefault="00073572" w:rsidP="00FE3217">
      <w:pPr>
        <w:tabs>
          <w:tab w:val="left" w:pos="142"/>
        </w:tabs>
        <w:spacing w:after="0" w:line="240" w:lineRule="auto"/>
        <w:ind w:left="993" w:hanging="284"/>
        <w:contextualSpacing/>
        <w:jc w:val="both"/>
        <w:rPr>
          <w:lang w:val="es-ES"/>
        </w:rPr>
      </w:pPr>
      <w:r w:rsidRPr="00073572">
        <w:rPr>
          <w:lang w:val="es-ES"/>
        </w:rPr>
        <w:t>4.</w:t>
      </w:r>
      <w:r w:rsidRPr="00073572">
        <w:rPr>
          <w:lang w:val="es-ES"/>
        </w:rPr>
        <w:tab/>
        <w:t xml:space="preserve">¿Hay algún campo de los 4 formularios de compromiso para individuos, organizaciones, empresas y gobiernos locales que deba añadirse? Por favor, revise la página web en </w:t>
      </w:r>
      <w:hyperlink r:id="rId11" w:history="1">
        <w:r w:rsidRPr="00135337">
          <w:rPr>
            <w:rStyle w:val="Hyperlink"/>
            <w:lang w:val="es-ES"/>
          </w:rPr>
          <w:t>https://www.cbd.int/action-agenda/contribute/</w:t>
        </w:r>
      </w:hyperlink>
    </w:p>
    <w:p w14:paraId="5A2ED958" w14:textId="77777777" w:rsidR="00073572" w:rsidRDefault="00073572" w:rsidP="00FE3217">
      <w:pPr>
        <w:spacing w:after="0" w:line="240" w:lineRule="auto"/>
        <w:contextualSpacing/>
        <w:jc w:val="both"/>
        <w:rPr>
          <w:lang w:val="es-ES"/>
        </w:rPr>
      </w:pPr>
    </w:p>
    <w:p w14:paraId="0AB2CC2C" w14:textId="65F3EF43" w:rsidR="00073572" w:rsidRPr="00073572" w:rsidRDefault="00073572" w:rsidP="00FE3217">
      <w:pPr>
        <w:spacing w:after="0" w:line="240" w:lineRule="auto"/>
        <w:contextualSpacing/>
        <w:jc w:val="both"/>
        <w:rPr>
          <w:b/>
          <w:lang w:val="es-ES"/>
        </w:rPr>
      </w:pPr>
      <w:r w:rsidRPr="00073572">
        <w:rPr>
          <w:b/>
          <w:lang w:val="es-ES"/>
        </w:rPr>
        <w:t xml:space="preserve">Tema 4: Seguimiento, información y evaluación del progreso de los compromisos </w:t>
      </w:r>
    </w:p>
    <w:p w14:paraId="207DF423" w14:textId="77777777" w:rsidR="00073572" w:rsidRDefault="00073572" w:rsidP="00FE3217">
      <w:pPr>
        <w:spacing w:after="0" w:line="240" w:lineRule="auto"/>
        <w:contextualSpacing/>
        <w:jc w:val="both"/>
        <w:rPr>
          <w:lang w:val="es-ES"/>
        </w:rPr>
      </w:pPr>
    </w:p>
    <w:p w14:paraId="084F710E" w14:textId="5254F669" w:rsidR="00073572" w:rsidRPr="00073572" w:rsidRDefault="00073572" w:rsidP="00FE3217">
      <w:pPr>
        <w:spacing w:after="0" w:line="240" w:lineRule="auto"/>
        <w:ind w:left="993" w:hanging="284"/>
        <w:contextualSpacing/>
        <w:jc w:val="both"/>
        <w:rPr>
          <w:lang w:val="es-ES"/>
        </w:rPr>
      </w:pPr>
      <w:r w:rsidRPr="00073572">
        <w:rPr>
          <w:lang w:val="es-ES"/>
        </w:rPr>
        <w:t>1.</w:t>
      </w:r>
      <w:r w:rsidRPr="00073572">
        <w:rPr>
          <w:lang w:val="es-ES"/>
        </w:rPr>
        <w:tab/>
        <w:t xml:space="preserve">¿Cuál es la importancia de los compromisos concretos y medibles en materia de bioseguridad? ¿Qué normas son fundamentales para medir el éxito del Plan de Aplicación del Protocolo y del Marco Mundial para la Biodiversidad (por ejemplo, la duración, los destinatarios, la escala de la acción, el impacto de la acción, los socios)? </w:t>
      </w:r>
    </w:p>
    <w:p w14:paraId="6AB0DAFC" w14:textId="77777777" w:rsidR="00073572" w:rsidRPr="00073572" w:rsidRDefault="00073572" w:rsidP="00FE3217">
      <w:pPr>
        <w:spacing w:after="0" w:line="240" w:lineRule="auto"/>
        <w:ind w:left="993" w:hanging="284"/>
        <w:contextualSpacing/>
        <w:jc w:val="both"/>
        <w:rPr>
          <w:lang w:val="es-ES"/>
        </w:rPr>
      </w:pPr>
      <w:r w:rsidRPr="00073572">
        <w:rPr>
          <w:lang w:val="es-ES"/>
        </w:rPr>
        <w:t>2.</w:t>
      </w:r>
      <w:r w:rsidRPr="00073572">
        <w:rPr>
          <w:lang w:val="es-ES"/>
        </w:rPr>
        <w:tab/>
        <w:t>¿Cómo deberían informar los agentes no estatales sobre el progreso de sus compromisos (por ejemplo, informes de progreso, indicadores clave de rendimiento (KPI) para las empresas, tarjetas de puntuación, informes trimestrales, gráficos informativos, encuestas con líneas de base antes y después)?</w:t>
      </w:r>
    </w:p>
    <w:p w14:paraId="1DCDD888" w14:textId="77777777" w:rsidR="00073572" w:rsidRPr="00073572" w:rsidRDefault="00073572" w:rsidP="00FE3217">
      <w:pPr>
        <w:spacing w:after="0" w:line="240" w:lineRule="auto"/>
        <w:ind w:left="993" w:hanging="284"/>
        <w:contextualSpacing/>
        <w:jc w:val="both"/>
        <w:rPr>
          <w:lang w:val="es-ES"/>
        </w:rPr>
      </w:pPr>
      <w:r w:rsidRPr="00073572">
        <w:rPr>
          <w:lang w:val="es-ES"/>
        </w:rPr>
        <w:t>3.</w:t>
      </w:r>
      <w:r w:rsidRPr="00073572">
        <w:rPr>
          <w:lang w:val="es-ES"/>
        </w:rPr>
        <w:tab/>
        <w:t xml:space="preserve">¿Debería haber fases de progreso (por ejemplo, planificación, desarrollo, fase de ejecución y fase de evaluación)? </w:t>
      </w:r>
    </w:p>
    <w:p w14:paraId="7CF88ADB" w14:textId="77777777" w:rsidR="00073572" w:rsidRPr="00073572" w:rsidRDefault="00073572" w:rsidP="00FE3217">
      <w:pPr>
        <w:spacing w:after="0" w:line="240" w:lineRule="auto"/>
        <w:ind w:left="993" w:hanging="284"/>
        <w:contextualSpacing/>
        <w:jc w:val="both"/>
        <w:rPr>
          <w:lang w:val="es-ES"/>
        </w:rPr>
      </w:pPr>
      <w:r w:rsidRPr="00073572">
        <w:rPr>
          <w:lang w:val="es-ES"/>
        </w:rPr>
        <w:t>4.</w:t>
      </w:r>
      <w:r w:rsidRPr="00073572">
        <w:rPr>
          <w:lang w:val="es-ES"/>
        </w:rPr>
        <w:tab/>
        <w:t>¿Cómo pueden los agentes no estatales tener un impacto más mensurable en la cadena de suministro, las operaciones, el transporte y la producción y comprometer a las partes interesadas o a los gobiernos como medida de éxito?</w:t>
      </w:r>
    </w:p>
    <w:p w14:paraId="4B1A23F2" w14:textId="77777777" w:rsidR="00073572" w:rsidRPr="00272268" w:rsidRDefault="00073572" w:rsidP="00FE3217">
      <w:pPr>
        <w:spacing w:after="0" w:line="240" w:lineRule="auto"/>
        <w:contextualSpacing/>
        <w:jc w:val="both"/>
        <w:rPr>
          <w:lang w:val="es-ES"/>
        </w:rPr>
      </w:pPr>
    </w:p>
    <w:p w14:paraId="2A8932A5" w14:textId="0C5892DC" w:rsidR="00EB1BC2" w:rsidRDefault="00EB1BC2" w:rsidP="00FE3217">
      <w:pPr>
        <w:spacing w:after="0" w:line="240" w:lineRule="auto"/>
        <w:contextualSpacing/>
        <w:jc w:val="both"/>
        <w:rPr>
          <w:lang w:val="es-ES"/>
        </w:rPr>
      </w:pPr>
    </w:p>
    <w:p w14:paraId="3E5D8A6D" w14:textId="77777777" w:rsidR="009C7D81" w:rsidRPr="001435F0" w:rsidRDefault="009C7D81" w:rsidP="00FE3217">
      <w:pPr>
        <w:spacing w:after="0" w:line="240" w:lineRule="auto"/>
        <w:contextualSpacing/>
        <w:jc w:val="both"/>
        <w:rPr>
          <w:b/>
          <w:lang w:val="es-ES"/>
        </w:rPr>
      </w:pPr>
      <w:r w:rsidRPr="001435F0">
        <w:rPr>
          <w:b/>
          <w:lang w:val="es-ES"/>
        </w:rPr>
        <w:t xml:space="preserve">Semana 2: 4 de octubre - 10 de octubre  </w:t>
      </w:r>
    </w:p>
    <w:p w14:paraId="25944B25" w14:textId="77777777" w:rsidR="009C7D81" w:rsidRPr="001435F0" w:rsidRDefault="009C7D81" w:rsidP="00FE3217">
      <w:pPr>
        <w:spacing w:after="0" w:line="240" w:lineRule="auto"/>
        <w:contextualSpacing/>
        <w:jc w:val="both"/>
        <w:rPr>
          <w:b/>
          <w:lang w:val="es-ES"/>
        </w:rPr>
      </w:pPr>
    </w:p>
    <w:p w14:paraId="45139239" w14:textId="77777777" w:rsidR="009C7D81" w:rsidRPr="001435F0" w:rsidRDefault="009C7D81" w:rsidP="00FE3217">
      <w:pPr>
        <w:spacing w:after="0" w:line="240" w:lineRule="auto"/>
        <w:contextualSpacing/>
        <w:jc w:val="both"/>
        <w:rPr>
          <w:b/>
          <w:lang w:val="es-ES"/>
        </w:rPr>
      </w:pPr>
      <w:r w:rsidRPr="001435F0">
        <w:rPr>
          <w:b/>
          <w:lang w:val="es-ES"/>
        </w:rPr>
        <w:t>Grupo de debate en línea 3: Intercambio de información sobre la Agenda de Acción y sus compromisos</w:t>
      </w:r>
    </w:p>
    <w:p w14:paraId="1ADD6F00" w14:textId="77777777" w:rsidR="009C7D81" w:rsidRPr="001435F0" w:rsidRDefault="009C7D81" w:rsidP="00FE3217">
      <w:pPr>
        <w:spacing w:after="0" w:line="240" w:lineRule="auto"/>
        <w:contextualSpacing/>
        <w:jc w:val="both"/>
        <w:rPr>
          <w:b/>
          <w:lang w:val="es-ES"/>
        </w:rPr>
      </w:pPr>
    </w:p>
    <w:p w14:paraId="3BF801C1" w14:textId="77777777" w:rsidR="009C7D81" w:rsidRPr="001435F0" w:rsidRDefault="009C7D81" w:rsidP="00FE3217">
      <w:pPr>
        <w:spacing w:after="0" w:line="240" w:lineRule="auto"/>
        <w:contextualSpacing/>
        <w:jc w:val="both"/>
        <w:rPr>
          <w:b/>
          <w:lang w:val="es-ES"/>
        </w:rPr>
      </w:pPr>
      <w:r w:rsidRPr="001435F0">
        <w:rPr>
          <w:b/>
          <w:lang w:val="es-ES"/>
        </w:rPr>
        <w:t>4 de octubre de 2021 - 10 de octubre de 2021, Semana 2</w:t>
      </w:r>
    </w:p>
    <w:p w14:paraId="34683024" w14:textId="77777777" w:rsidR="009C7D81" w:rsidRPr="001435F0" w:rsidRDefault="009C7D81" w:rsidP="00FE3217">
      <w:pPr>
        <w:spacing w:after="0" w:line="240" w:lineRule="auto"/>
        <w:contextualSpacing/>
        <w:jc w:val="both"/>
        <w:rPr>
          <w:b/>
          <w:lang w:val="es-ES"/>
        </w:rPr>
      </w:pPr>
      <w:r w:rsidRPr="001435F0">
        <w:rPr>
          <w:b/>
          <w:lang w:val="es-ES"/>
        </w:rPr>
        <w:t xml:space="preserve">Tema 5: Medidas de intercambio de información existentes </w:t>
      </w:r>
    </w:p>
    <w:p w14:paraId="56ED02A4" w14:textId="77777777" w:rsidR="001435F0" w:rsidRDefault="001435F0" w:rsidP="00FE3217">
      <w:pPr>
        <w:spacing w:after="0" w:line="240" w:lineRule="auto"/>
        <w:contextualSpacing/>
        <w:jc w:val="both"/>
        <w:rPr>
          <w:lang w:val="es-ES"/>
        </w:rPr>
      </w:pPr>
    </w:p>
    <w:p w14:paraId="1C0BA58E" w14:textId="36CC4EA9" w:rsidR="009C7D81" w:rsidRPr="009C7D81" w:rsidRDefault="009C7D81" w:rsidP="00FE3217">
      <w:pPr>
        <w:spacing w:after="0" w:line="240" w:lineRule="auto"/>
        <w:ind w:left="993" w:hanging="284"/>
        <w:contextualSpacing/>
        <w:jc w:val="both"/>
        <w:rPr>
          <w:lang w:val="es-ES"/>
        </w:rPr>
      </w:pPr>
      <w:r w:rsidRPr="009C7D81">
        <w:rPr>
          <w:lang w:val="es-ES"/>
        </w:rPr>
        <w:t>1.</w:t>
      </w:r>
      <w:r w:rsidRPr="009C7D81">
        <w:rPr>
          <w:lang w:val="es-ES"/>
        </w:rPr>
        <w:tab/>
        <w:t xml:space="preserve">¿Qué medidas de creación de perfiles y de intercambio de información en el sitio web de la Agenda de Acción y en las plataformas de los medios de comunicación social serían las más adecuadas para dar a conocer a los actores no estatales a través de Internet (por ejemplo, historias web, vídeos, infografías, publicaciones/volantes en los medios de comunicación social, nuevos artículos, boletines, citas)? Por favor, visite las funciones existentes en </w:t>
      </w:r>
      <w:hyperlink r:id="rId12" w:history="1">
        <w:r w:rsidR="001435F0" w:rsidRPr="00135337">
          <w:rPr>
            <w:rStyle w:val="Hyperlink"/>
            <w:lang w:val="es-ES"/>
          </w:rPr>
          <w:t>https://www.cbd.int/portals/action-agenda/</w:t>
        </w:r>
      </w:hyperlink>
      <w:r w:rsidR="001435F0">
        <w:rPr>
          <w:lang w:val="es-ES"/>
        </w:rPr>
        <w:t xml:space="preserve"> </w:t>
      </w:r>
    </w:p>
    <w:p w14:paraId="05DAEF36" w14:textId="6448D886" w:rsidR="009C7D81" w:rsidRPr="009C7D81" w:rsidRDefault="009C7D81" w:rsidP="00FE3217">
      <w:pPr>
        <w:spacing w:after="0" w:line="240" w:lineRule="auto"/>
        <w:ind w:left="993" w:hanging="284"/>
        <w:contextualSpacing/>
        <w:jc w:val="both"/>
        <w:rPr>
          <w:lang w:val="es-ES"/>
        </w:rPr>
      </w:pPr>
      <w:r w:rsidRPr="009C7D81">
        <w:rPr>
          <w:lang w:val="es-ES"/>
        </w:rPr>
        <w:t>2.</w:t>
      </w:r>
      <w:r w:rsidRPr="009C7D81">
        <w:rPr>
          <w:lang w:val="es-ES"/>
        </w:rPr>
        <w:tab/>
        <w:t xml:space="preserve">¿Cómo pueden ser útiles los componentes de código abierto de la Agenda de Acción para compartir información (por ejemplo, utilizando las categorías de bioseguridad de la Agenda de Acción para mostrarlas en sitios web externos/de los socios y/o para que la Agenda de Acción muestre automáticamente los compromisos de los socios a través de la interoperabilidad, como las estadísticas, los compromisos vistos en dos sitios web)? Por favor, visite el GIT HUB, la red de la Agenda de Acción con los componentes de código abierto en </w:t>
      </w:r>
      <w:hyperlink r:id="rId13" w:history="1">
        <w:r w:rsidR="001435F0" w:rsidRPr="00135337">
          <w:rPr>
            <w:rStyle w:val="Hyperlink"/>
            <w:lang w:val="es-ES"/>
          </w:rPr>
          <w:t>https://scbd.github.io/action-agenda-components/</w:t>
        </w:r>
      </w:hyperlink>
      <w:r w:rsidR="001435F0">
        <w:rPr>
          <w:lang w:val="es-ES"/>
        </w:rPr>
        <w:t xml:space="preserve"> </w:t>
      </w:r>
      <w:r w:rsidRPr="009C7D81">
        <w:rPr>
          <w:lang w:val="es-ES"/>
        </w:rPr>
        <w:t xml:space="preserve"> </w:t>
      </w:r>
    </w:p>
    <w:p w14:paraId="3B17AE0E" w14:textId="77777777" w:rsidR="009C7D81" w:rsidRPr="009C7D81" w:rsidRDefault="009C7D81" w:rsidP="00FE3217">
      <w:pPr>
        <w:spacing w:after="0" w:line="240" w:lineRule="auto"/>
        <w:ind w:left="993" w:hanging="284"/>
        <w:contextualSpacing/>
        <w:jc w:val="both"/>
        <w:rPr>
          <w:lang w:val="es-ES"/>
        </w:rPr>
      </w:pPr>
      <w:r w:rsidRPr="009C7D81">
        <w:rPr>
          <w:lang w:val="es-ES"/>
        </w:rPr>
        <w:t>3.</w:t>
      </w:r>
      <w:r w:rsidRPr="009C7D81">
        <w:rPr>
          <w:lang w:val="es-ES"/>
        </w:rPr>
        <w:tab/>
        <w:t xml:space="preserve">¿Quiénes son los actores no estatales que más utilizan los sitios web nacionales de bioseguridad que podrían participar? </w:t>
      </w:r>
    </w:p>
    <w:p w14:paraId="4730CDBA" w14:textId="77777777" w:rsidR="000E32D5" w:rsidRDefault="009C7D81" w:rsidP="00FE3217">
      <w:pPr>
        <w:spacing w:after="0" w:line="240" w:lineRule="auto"/>
        <w:ind w:left="993" w:hanging="284"/>
        <w:contextualSpacing/>
        <w:jc w:val="both"/>
        <w:rPr>
          <w:lang w:val="es-ES"/>
        </w:rPr>
      </w:pPr>
      <w:r w:rsidRPr="009C7D81">
        <w:rPr>
          <w:lang w:val="es-ES"/>
        </w:rPr>
        <w:t>4.</w:t>
      </w:r>
      <w:r w:rsidRPr="009C7D81">
        <w:rPr>
          <w:lang w:val="es-ES"/>
        </w:rPr>
        <w:tab/>
        <w:t xml:space="preserve">¿Cómo puede la nueva plataforma del CIISB, que se lanzará próximamente, apoyar el intercambio de información sobre los compromisos de bioseguridad de la Agenda de Acción? </w:t>
      </w:r>
    </w:p>
    <w:p w14:paraId="167D14D9" w14:textId="67073549" w:rsidR="009C7D81" w:rsidRPr="009C7D81" w:rsidRDefault="009C7D81" w:rsidP="00FE3217">
      <w:pPr>
        <w:spacing w:after="0" w:line="240" w:lineRule="auto"/>
        <w:ind w:left="993" w:hanging="284"/>
        <w:contextualSpacing/>
        <w:jc w:val="both"/>
        <w:rPr>
          <w:lang w:val="es-ES"/>
        </w:rPr>
      </w:pPr>
      <w:r w:rsidRPr="009C7D81">
        <w:rPr>
          <w:lang w:val="es-ES"/>
        </w:rPr>
        <w:t>5.</w:t>
      </w:r>
      <w:r w:rsidR="000E32D5">
        <w:rPr>
          <w:lang w:val="es-ES"/>
        </w:rPr>
        <w:tab/>
      </w:r>
      <w:r w:rsidRPr="009C7D81">
        <w:rPr>
          <w:lang w:val="es-ES"/>
        </w:rPr>
        <w:t xml:space="preserve">¿Cómo utiliza el Centro de Intercambio de Información sobre Seguridad de la Biotecnología (CIISB) en su trabajo? ¿Qué contenidos busca con más frecuencia en el CIISB? </w:t>
      </w:r>
    </w:p>
    <w:p w14:paraId="5795806D" w14:textId="77777777" w:rsidR="009C7D81" w:rsidRPr="009C7D81" w:rsidRDefault="009C7D81" w:rsidP="00FE3217">
      <w:pPr>
        <w:spacing w:after="0" w:line="240" w:lineRule="auto"/>
        <w:contextualSpacing/>
        <w:jc w:val="both"/>
        <w:rPr>
          <w:lang w:val="es-ES"/>
        </w:rPr>
      </w:pPr>
      <w:r w:rsidRPr="009C7D81">
        <w:rPr>
          <w:lang w:val="es-ES"/>
        </w:rPr>
        <w:t xml:space="preserve"> </w:t>
      </w:r>
    </w:p>
    <w:p w14:paraId="1D6CCD43" w14:textId="4F93C3F0" w:rsidR="009C7D81" w:rsidRPr="001435F0" w:rsidRDefault="009C7D81" w:rsidP="00FE3217">
      <w:pPr>
        <w:spacing w:after="0" w:line="240" w:lineRule="auto"/>
        <w:contextualSpacing/>
        <w:jc w:val="both"/>
        <w:rPr>
          <w:b/>
          <w:lang w:val="es-ES"/>
        </w:rPr>
      </w:pPr>
      <w:r w:rsidRPr="001435F0">
        <w:rPr>
          <w:b/>
          <w:lang w:val="es-ES"/>
        </w:rPr>
        <w:t>Tema 6: Oportunidades para las medidas de intercambio de información</w:t>
      </w:r>
    </w:p>
    <w:p w14:paraId="72D09F08" w14:textId="77777777" w:rsidR="001435F0" w:rsidRPr="009C7D81" w:rsidRDefault="001435F0" w:rsidP="00FE3217">
      <w:pPr>
        <w:spacing w:after="0" w:line="240" w:lineRule="auto"/>
        <w:contextualSpacing/>
        <w:jc w:val="both"/>
        <w:rPr>
          <w:lang w:val="es-ES"/>
        </w:rPr>
      </w:pPr>
    </w:p>
    <w:p w14:paraId="720B39E3" w14:textId="77777777" w:rsidR="009C7D81" w:rsidRPr="009C7D81" w:rsidRDefault="009C7D81" w:rsidP="00FE3217">
      <w:pPr>
        <w:spacing w:after="0" w:line="240" w:lineRule="auto"/>
        <w:ind w:left="851" w:hanging="284"/>
        <w:contextualSpacing/>
        <w:jc w:val="both"/>
        <w:rPr>
          <w:lang w:val="es-ES"/>
        </w:rPr>
      </w:pPr>
      <w:r w:rsidRPr="009C7D81">
        <w:rPr>
          <w:lang w:val="es-ES"/>
        </w:rPr>
        <w:t>1.</w:t>
      </w:r>
      <w:r w:rsidRPr="009C7D81">
        <w:rPr>
          <w:lang w:val="es-ES"/>
        </w:rPr>
        <w:tab/>
        <w:t xml:space="preserve">¿Cuál debería ser el principal mensaje o valor de impacto de la bioseguridad para comunicar y comprometer a los actores no estatales?  ¿Cuáles son algunos canales de difusión o puntos de entrada que los actores no estatales o los gobiernos pueden utilizar (por ejemplo, medios de comunicación, plataformas regionales, asociaciones, coaliciones, gobiernos locales, incluidas las reuniones de los ayuntamientos)? </w:t>
      </w:r>
    </w:p>
    <w:p w14:paraId="4C50D990" w14:textId="77777777" w:rsidR="009C7D81" w:rsidRPr="009C7D81" w:rsidRDefault="009C7D81" w:rsidP="00FE3217">
      <w:pPr>
        <w:spacing w:after="0" w:line="240" w:lineRule="auto"/>
        <w:ind w:left="851" w:hanging="284"/>
        <w:contextualSpacing/>
        <w:jc w:val="both"/>
        <w:rPr>
          <w:lang w:val="es-ES"/>
        </w:rPr>
      </w:pPr>
      <w:r w:rsidRPr="009C7D81">
        <w:rPr>
          <w:lang w:val="es-ES"/>
        </w:rPr>
        <w:t>2.</w:t>
      </w:r>
      <w:r w:rsidRPr="009C7D81">
        <w:rPr>
          <w:lang w:val="es-ES"/>
        </w:rPr>
        <w:tab/>
        <w:t>¿Cuáles son algunas de las innovaciones que pueden utilizarse para mejorar el marketing y la orientación sobre cómo hacer promesas mensurables para la Agenda de Acción (por ejemplo, IA a través de un sistema automatizado de preguntas y respuestas, dirigiendo a los actores no estatales a materiales de orientación clave)?</w:t>
      </w:r>
    </w:p>
    <w:p w14:paraId="54B74DDE" w14:textId="77777777" w:rsidR="009C7D81" w:rsidRPr="009C7D81" w:rsidRDefault="009C7D81" w:rsidP="00FE3217">
      <w:pPr>
        <w:spacing w:after="0" w:line="240" w:lineRule="auto"/>
        <w:ind w:left="851" w:hanging="284"/>
        <w:contextualSpacing/>
        <w:jc w:val="both"/>
        <w:rPr>
          <w:lang w:val="es-ES"/>
        </w:rPr>
      </w:pPr>
      <w:r w:rsidRPr="009C7D81">
        <w:rPr>
          <w:lang w:val="es-ES"/>
        </w:rPr>
        <w:t>3.</w:t>
      </w:r>
      <w:r w:rsidRPr="009C7D81">
        <w:rPr>
          <w:lang w:val="es-ES"/>
        </w:rPr>
        <w:tab/>
        <w:t>¿Cómo podemos elevar el perfil y las asociaciones del trabajo de las Partes y de los actores no estatales (por ejemplo, la certificación como incentivo, los diálogos continuos, la creación de redes, el intercambio de materiales de orientación entre la Agenda de Acción y el CIISB)?</w:t>
      </w:r>
    </w:p>
    <w:p w14:paraId="1CBA37DD" w14:textId="75487E11" w:rsidR="009C7D81" w:rsidRPr="009C7D81" w:rsidRDefault="009C7D81" w:rsidP="00FE3217">
      <w:pPr>
        <w:spacing w:after="0" w:line="240" w:lineRule="auto"/>
        <w:ind w:left="851" w:hanging="284"/>
        <w:contextualSpacing/>
        <w:jc w:val="both"/>
        <w:rPr>
          <w:lang w:val="es-ES"/>
        </w:rPr>
      </w:pPr>
      <w:r w:rsidRPr="009C7D81">
        <w:rPr>
          <w:lang w:val="es-ES"/>
        </w:rPr>
        <w:t>4.</w:t>
      </w:r>
      <w:r w:rsidRPr="009C7D81">
        <w:rPr>
          <w:lang w:val="es-ES"/>
        </w:rPr>
        <w:tab/>
        <w:t xml:space="preserve">¿Qué considera que es necesario </w:t>
      </w:r>
      <w:r w:rsidR="0072002D">
        <w:rPr>
          <w:lang w:val="es-ES"/>
        </w:rPr>
        <w:t xml:space="preserve">para </w:t>
      </w:r>
      <w:r w:rsidRPr="009C7D81">
        <w:rPr>
          <w:lang w:val="es-ES"/>
        </w:rPr>
        <w:t>apoyar a los agentes no estatales para facilitar el progreso de los compromisos y compartir su trabajo?</w:t>
      </w:r>
    </w:p>
    <w:p w14:paraId="3D06C967" w14:textId="674754F1" w:rsidR="009C7D81" w:rsidRDefault="009C7D81" w:rsidP="00FE3217">
      <w:pPr>
        <w:spacing w:after="0" w:line="240" w:lineRule="auto"/>
        <w:ind w:left="851" w:hanging="284"/>
        <w:contextualSpacing/>
        <w:jc w:val="both"/>
        <w:rPr>
          <w:lang w:val="es-ES"/>
        </w:rPr>
      </w:pPr>
      <w:r w:rsidRPr="009C7D81">
        <w:rPr>
          <w:lang w:val="es-ES"/>
        </w:rPr>
        <w:t>5.</w:t>
      </w:r>
      <w:r w:rsidRPr="009C7D81">
        <w:rPr>
          <w:lang w:val="es-ES"/>
        </w:rPr>
        <w:tab/>
        <w:t>¿Cómo cree que la Agenda de Acción apoyará el intercambio de información y compromisos sobre bioseguridad y su trabajo en 3 años? ¿Necesitaríamos una campaña importante o perfilar los compromisos sobre bioseguridad en reuniones de alto nivel con los ministerios (por ejemplo, medio ambiente, agricultura, transporte) u organizaciones de alto perfil y, en caso afirmativo, cuáles serían algunas herramie</w:t>
      </w:r>
      <w:r w:rsidR="000E32D5">
        <w:rPr>
          <w:lang w:val="es-ES"/>
        </w:rPr>
        <w:t>ntas impactantes para utilizar?</w:t>
      </w:r>
    </w:p>
    <w:p w14:paraId="5A4E63D4" w14:textId="77777777" w:rsidR="009C7D81" w:rsidRPr="00AE3BDF" w:rsidRDefault="009C7D81" w:rsidP="00FE3217">
      <w:pPr>
        <w:spacing w:after="0" w:line="240" w:lineRule="auto"/>
        <w:contextualSpacing/>
        <w:jc w:val="both"/>
        <w:rPr>
          <w:lang w:val="es-ES"/>
        </w:rPr>
      </w:pPr>
    </w:p>
    <w:sectPr w:rsidR="009C7D81" w:rsidRPr="00AE3B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E533" w14:textId="77777777" w:rsidR="0039581D" w:rsidRDefault="0039581D" w:rsidP="009A2266">
      <w:pPr>
        <w:spacing w:after="0" w:line="240" w:lineRule="auto"/>
      </w:pPr>
      <w:r>
        <w:separator/>
      </w:r>
    </w:p>
  </w:endnote>
  <w:endnote w:type="continuationSeparator" w:id="0">
    <w:p w14:paraId="0171E89B" w14:textId="77777777" w:rsidR="0039581D" w:rsidRDefault="0039581D" w:rsidP="009A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348B" w14:textId="77777777" w:rsidR="0039581D" w:rsidRDefault="0039581D" w:rsidP="009A2266">
      <w:pPr>
        <w:spacing w:after="0" w:line="240" w:lineRule="auto"/>
      </w:pPr>
      <w:r>
        <w:separator/>
      </w:r>
    </w:p>
  </w:footnote>
  <w:footnote w:type="continuationSeparator" w:id="0">
    <w:p w14:paraId="5D8FBEDB" w14:textId="77777777" w:rsidR="0039581D" w:rsidRDefault="0039581D" w:rsidP="009A2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D85"/>
    <w:multiLevelType w:val="hybridMultilevel"/>
    <w:tmpl w:val="17600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23B1C"/>
    <w:multiLevelType w:val="hybridMultilevel"/>
    <w:tmpl w:val="B5B2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5A6C"/>
    <w:multiLevelType w:val="hybridMultilevel"/>
    <w:tmpl w:val="738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27CB0"/>
    <w:multiLevelType w:val="hybridMultilevel"/>
    <w:tmpl w:val="64407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4E77"/>
    <w:multiLevelType w:val="hybridMultilevel"/>
    <w:tmpl w:val="ECFE6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5524B"/>
    <w:multiLevelType w:val="hybridMultilevel"/>
    <w:tmpl w:val="9962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93"/>
    <w:rsid w:val="0000126C"/>
    <w:rsid w:val="00007184"/>
    <w:rsid w:val="00073572"/>
    <w:rsid w:val="000D20A3"/>
    <w:rsid w:val="000E089F"/>
    <w:rsid w:val="000E32D5"/>
    <w:rsid w:val="001435F0"/>
    <w:rsid w:val="001D3943"/>
    <w:rsid w:val="00222638"/>
    <w:rsid w:val="002338C2"/>
    <w:rsid w:val="002430E8"/>
    <w:rsid w:val="00272268"/>
    <w:rsid w:val="00331247"/>
    <w:rsid w:val="0034609B"/>
    <w:rsid w:val="0035394D"/>
    <w:rsid w:val="00362AED"/>
    <w:rsid w:val="0039581D"/>
    <w:rsid w:val="0040180F"/>
    <w:rsid w:val="00420DE5"/>
    <w:rsid w:val="00462493"/>
    <w:rsid w:val="004A6B9E"/>
    <w:rsid w:val="005003DE"/>
    <w:rsid w:val="00524310"/>
    <w:rsid w:val="005445CB"/>
    <w:rsid w:val="005833BD"/>
    <w:rsid w:val="0059201C"/>
    <w:rsid w:val="005D740B"/>
    <w:rsid w:val="00687717"/>
    <w:rsid w:val="00697D93"/>
    <w:rsid w:val="006E5980"/>
    <w:rsid w:val="0071698D"/>
    <w:rsid w:val="0072002D"/>
    <w:rsid w:val="00856051"/>
    <w:rsid w:val="008611DF"/>
    <w:rsid w:val="00874139"/>
    <w:rsid w:val="008B1C84"/>
    <w:rsid w:val="009042C4"/>
    <w:rsid w:val="00937EDC"/>
    <w:rsid w:val="00991582"/>
    <w:rsid w:val="009A2266"/>
    <w:rsid w:val="009C7D81"/>
    <w:rsid w:val="00A241A0"/>
    <w:rsid w:val="00A27A64"/>
    <w:rsid w:val="00A552BB"/>
    <w:rsid w:val="00AA7F08"/>
    <w:rsid w:val="00AD0A9D"/>
    <w:rsid w:val="00AE3BDF"/>
    <w:rsid w:val="00B23A21"/>
    <w:rsid w:val="00B243BF"/>
    <w:rsid w:val="00B44D27"/>
    <w:rsid w:val="00B85FF7"/>
    <w:rsid w:val="00C1781E"/>
    <w:rsid w:val="00C352C3"/>
    <w:rsid w:val="00CB2085"/>
    <w:rsid w:val="00CF675F"/>
    <w:rsid w:val="00D120A6"/>
    <w:rsid w:val="00D64FF7"/>
    <w:rsid w:val="00D8273F"/>
    <w:rsid w:val="00E1524D"/>
    <w:rsid w:val="00EB1BC2"/>
    <w:rsid w:val="00F52B65"/>
    <w:rsid w:val="00FE3217"/>
    <w:rsid w:val="00FE5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33E7"/>
  <w15:chartTrackingRefBased/>
  <w15:docId w15:val="{770AE493-8504-4A91-A5EE-B0A1AD6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2493"/>
    <w:pPr>
      <w:spacing w:line="240" w:lineRule="auto"/>
    </w:pPr>
    <w:rPr>
      <w:sz w:val="20"/>
      <w:szCs w:val="20"/>
    </w:rPr>
  </w:style>
  <w:style w:type="character" w:customStyle="1" w:styleId="CommentTextChar">
    <w:name w:val="Comment Text Char"/>
    <w:basedOn w:val="DefaultParagraphFont"/>
    <w:link w:val="CommentText"/>
    <w:uiPriority w:val="99"/>
    <w:semiHidden/>
    <w:rsid w:val="00462493"/>
    <w:rPr>
      <w:sz w:val="20"/>
      <w:szCs w:val="20"/>
    </w:rPr>
  </w:style>
  <w:style w:type="character" w:styleId="CommentReference">
    <w:name w:val="annotation reference"/>
    <w:uiPriority w:val="99"/>
    <w:semiHidden/>
    <w:unhideWhenUsed/>
    <w:rsid w:val="00462493"/>
    <w:rPr>
      <w:sz w:val="16"/>
      <w:szCs w:val="16"/>
    </w:rPr>
  </w:style>
  <w:style w:type="paragraph" w:styleId="BalloonText">
    <w:name w:val="Balloon Text"/>
    <w:basedOn w:val="Normal"/>
    <w:link w:val="BalloonTextChar"/>
    <w:uiPriority w:val="99"/>
    <w:semiHidden/>
    <w:unhideWhenUsed/>
    <w:rsid w:val="00462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5D2D"/>
    <w:rPr>
      <w:b/>
      <w:bCs/>
    </w:rPr>
  </w:style>
  <w:style w:type="character" w:customStyle="1" w:styleId="CommentSubjectChar">
    <w:name w:val="Comment Subject Char"/>
    <w:basedOn w:val="CommentTextChar"/>
    <w:link w:val="CommentSubject"/>
    <w:uiPriority w:val="99"/>
    <w:semiHidden/>
    <w:rsid w:val="00FE5D2D"/>
    <w:rPr>
      <w:b/>
      <w:bCs/>
      <w:sz w:val="20"/>
      <w:szCs w:val="20"/>
    </w:rPr>
  </w:style>
  <w:style w:type="character" w:styleId="Hyperlink">
    <w:name w:val="Hyperlink"/>
    <w:basedOn w:val="DefaultParagraphFont"/>
    <w:uiPriority w:val="99"/>
    <w:unhideWhenUsed/>
    <w:rsid w:val="0034609B"/>
    <w:rPr>
      <w:color w:val="0563C1" w:themeColor="hyperlink"/>
      <w:u w:val="single"/>
    </w:rPr>
  </w:style>
  <w:style w:type="character" w:customStyle="1" w:styleId="UnresolvedMention1">
    <w:name w:val="Unresolved Mention1"/>
    <w:basedOn w:val="DefaultParagraphFont"/>
    <w:uiPriority w:val="99"/>
    <w:semiHidden/>
    <w:unhideWhenUsed/>
    <w:rsid w:val="0034609B"/>
    <w:rPr>
      <w:color w:val="605E5C"/>
      <w:shd w:val="clear" w:color="auto" w:fill="E1DFDD"/>
    </w:rPr>
  </w:style>
  <w:style w:type="paragraph" w:styleId="Header">
    <w:name w:val="header"/>
    <w:basedOn w:val="Normal"/>
    <w:link w:val="HeaderChar"/>
    <w:uiPriority w:val="99"/>
    <w:unhideWhenUsed/>
    <w:rsid w:val="009A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66"/>
  </w:style>
  <w:style w:type="paragraph" w:styleId="Footer">
    <w:name w:val="footer"/>
    <w:basedOn w:val="Normal"/>
    <w:link w:val="FooterChar"/>
    <w:uiPriority w:val="99"/>
    <w:unhideWhenUsed/>
    <w:rsid w:val="009A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66"/>
  </w:style>
  <w:style w:type="paragraph" w:styleId="ListParagraph">
    <w:name w:val="List Paragraph"/>
    <w:basedOn w:val="Normal"/>
    <w:link w:val="ListParagraphChar"/>
    <w:uiPriority w:val="34"/>
    <w:qFormat/>
    <w:rsid w:val="00E1524D"/>
    <w:pPr>
      <w:spacing w:after="0" w:line="240" w:lineRule="auto"/>
      <w:ind w:left="720"/>
    </w:pPr>
    <w:rPr>
      <w:rFonts w:ascii="Calibri" w:eastAsia="SimSun" w:hAnsi="Calibri" w:cs="Calibri"/>
      <w:lang w:val="en-CA" w:eastAsia="en-CA"/>
    </w:rPr>
  </w:style>
  <w:style w:type="character" w:customStyle="1" w:styleId="ListParagraphChar">
    <w:name w:val="List Paragraph Char"/>
    <w:link w:val="ListParagraph"/>
    <w:uiPriority w:val="34"/>
    <w:qFormat/>
    <w:locked/>
    <w:rsid w:val="00E1524D"/>
    <w:rPr>
      <w:rFonts w:ascii="Calibri" w:eastAsia="SimSu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442">
      <w:bodyDiv w:val="1"/>
      <w:marLeft w:val="0"/>
      <w:marRight w:val="0"/>
      <w:marTop w:val="0"/>
      <w:marBottom w:val="0"/>
      <w:divBdr>
        <w:top w:val="none" w:sz="0" w:space="0" w:color="auto"/>
        <w:left w:val="none" w:sz="0" w:space="0" w:color="auto"/>
        <w:bottom w:val="none" w:sz="0" w:space="0" w:color="auto"/>
        <w:right w:val="none" w:sz="0" w:space="0" w:color="auto"/>
      </w:divBdr>
    </w:div>
    <w:div w:id="55596425">
      <w:bodyDiv w:val="1"/>
      <w:marLeft w:val="0"/>
      <w:marRight w:val="0"/>
      <w:marTop w:val="0"/>
      <w:marBottom w:val="0"/>
      <w:divBdr>
        <w:top w:val="none" w:sz="0" w:space="0" w:color="auto"/>
        <w:left w:val="none" w:sz="0" w:space="0" w:color="auto"/>
        <w:bottom w:val="none" w:sz="0" w:space="0" w:color="auto"/>
        <w:right w:val="none" w:sz="0" w:space="0" w:color="auto"/>
      </w:divBdr>
    </w:div>
    <w:div w:id="107042434">
      <w:bodyDiv w:val="1"/>
      <w:marLeft w:val="0"/>
      <w:marRight w:val="0"/>
      <w:marTop w:val="0"/>
      <w:marBottom w:val="0"/>
      <w:divBdr>
        <w:top w:val="none" w:sz="0" w:space="0" w:color="auto"/>
        <w:left w:val="none" w:sz="0" w:space="0" w:color="auto"/>
        <w:bottom w:val="none" w:sz="0" w:space="0" w:color="auto"/>
        <w:right w:val="none" w:sz="0" w:space="0" w:color="auto"/>
      </w:divBdr>
    </w:div>
    <w:div w:id="162160375">
      <w:bodyDiv w:val="1"/>
      <w:marLeft w:val="0"/>
      <w:marRight w:val="0"/>
      <w:marTop w:val="0"/>
      <w:marBottom w:val="0"/>
      <w:divBdr>
        <w:top w:val="none" w:sz="0" w:space="0" w:color="auto"/>
        <w:left w:val="none" w:sz="0" w:space="0" w:color="auto"/>
        <w:bottom w:val="none" w:sz="0" w:space="0" w:color="auto"/>
        <w:right w:val="none" w:sz="0" w:space="0" w:color="auto"/>
      </w:divBdr>
      <w:divsChild>
        <w:div w:id="332532847">
          <w:marLeft w:val="0"/>
          <w:marRight w:val="0"/>
          <w:marTop w:val="0"/>
          <w:marBottom w:val="0"/>
          <w:divBdr>
            <w:top w:val="none" w:sz="0" w:space="0" w:color="auto"/>
            <w:left w:val="none" w:sz="0" w:space="0" w:color="auto"/>
            <w:bottom w:val="none" w:sz="0" w:space="0" w:color="auto"/>
            <w:right w:val="none" w:sz="0" w:space="0" w:color="auto"/>
          </w:divBdr>
        </w:div>
      </w:divsChild>
    </w:div>
    <w:div w:id="781999504">
      <w:bodyDiv w:val="1"/>
      <w:marLeft w:val="0"/>
      <w:marRight w:val="0"/>
      <w:marTop w:val="0"/>
      <w:marBottom w:val="0"/>
      <w:divBdr>
        <w:top w:val="none" w:sz="0" w:space="0" w:color="auto"/>
        <w:left w:val="none" w:sz="0" w:space="0" w:color="auto"/>
        <w:bottom w:val="none" w:sz="0" w:space="0" w:color="auto"/>
        <w:right w:val="none" w:sz="0" w:space="0" w:color="auto"/>
      </w:divBdr>
    </w:div>
    <w:div w:id="808865317">
      <w:bodyDiv w:val="1"/>
      <w:marLeft w:val="0"/>
      <w:marRight w:val="0"/>
      <w:marTop w:val="0"/>
      <w:marBottom w:val="0"/>
      <w:divBdr>
        <w:top w:val="none" w:sz="0" w:space="0" w:color="auto"/>
        <w:left w:val="none" w:sz="0" w:space="0" w:color="auto"/>
        <w:bottom w:val="none" w:sz="0" w:space="0" w:color="auto"/>
        <w:right w:val="none" w:sz="0" w:space="0" w:color="auto"/>
      </w:divBdr>
    </w:div>
    <w:div w:id="1486167218">
      <w:bodyDiv w:val="1"/>
      <w:marLeft w:val="0"/>
      <w:marRight w:val="0"/>
      <w:marTop w:val="0"/>
      <w:marBottom w:val="0"/>
      <w:divBdr>
        <w:top w:val="none" w:sz="0" w:space="0" w:color="auto"/>
        <w:left w:val="none" w:sz="0" w:space="0" w:color="auto"/>
        <w:bottom w:val="none" w:sz="0" w:space="0" w:color="auto"/>
        <w:right w:val="none" w:sz="0" w:space="0" w:color="auto"/>
      </w:divBdr>
    </w:div>
    <w:div w:id="1710718369">
      <w:bodyDiv w:val="1"/>
      <w:marLeft w:val="0"/>
      <w:marRight w:val="0"/>
      <w:marTop w:val="0"/>
      <w:marBottom w:val="0"/>
      <w:divBdr>
        <w:top w:val="none" w:sz="0" w:space="0" w:color="auto"/>
        <w:left w:val="none" w:sz="0" w:space="0" w:color="auto"/>
        <w:bottom w:val="none" w:sz="0" w:space="0" w:color="auto"/>
        <w:right w:val="none" w:sz="0" w:space="0" w:color="auto"/>
      </w:divBdr>
      <w:divsChild>
        <w:div w:id="874779709">
          <w:marLeft w:val="0"/>
          <w:marRight w:val="0"/>
          <w:marTop w:val="0"/>
          <w:marBottom w:val="0"/>
          <w:divBdr>
            <w:top w:val="none" w:sz="0" w:space="0" w:color="auto"/>
            <w:left w:val="none" w:sz="0" w:space="0" w:color="auto"/>
            <w:bottom w:val="none" w:sz="0" w:space="0" w:color="auto"/>
            <w:right w:val="none" w:sz="0" w:space="0" w:color="auto"/>
          </w:divBdr>
        </w:div>
      </w:divsChild>
    </w:div>
    <w:div w:id="1738632024">
      <w:bodyDiv w:val="1"/>
      <w:marLeft w:val="0"/>
      <w:marRight w:val="0"/>
      <w:marTop w:val="0"/>
      <w:marBottom w:val="0"/>
      <w:divBdr>
        <w:top w:val="none" w:sz="0" w:space="0" w:color="auto"/>
        <w:left w:val="none" w:sz="0" w:space="0" w:color="auto"/>
        <w:bottom w:val="none" w:sz="0" w:space="0" w:color="auto"/>
        <w:right w:val="none" w:sz="0" w:space="0" w:color="auto"/>
      </w:divBdr>
    </w:div>
    <w:div w:id="1923099067">
      <w:bodyDiv w:val="1"/>
      <w:marLeft w:val="0"/>
      <w:marRight w:val="0"/>
      <w:marTop w:val="0"/>
      <w:marBottom w:val="0"/>
      <w:divBdr>
        <w:top w:val="none" w:sz="0" w:space="0" w:color="auto"/>
        <w:left w:val="none" w:sz="0" w:space="0" w:color="auto"/>
        <w:bottom w:val="none" w:sz="0" w:space="0" w:color="auto"/>
        <w:right w:val="none" w:sz="0" w:space="0" w:color="auto"/>
      </w:divBdr>
      <w:divsChild>
        <w:div w:id="2047675042">
          <w:marLeft w:val="0"/>
          <w:marRight w:val="0"/>
          <w:marTop w:val="0"/>
          <w:marBottom w:val="0"/>
          <w:divBdr>
            <w:top w:val="none" w:sz="0" w:space="0" w:color="auto"/>
            <w:left w:val="none" w:sz="0" w:space="0" w:color="auto"/>
            <w:bottom w:val="none" w:sz="0" w:space="0" w:color="auto"/>
            <w:right w:val="none" w:sz="0" w:space="0" w:color="auto"/>
          </w:divBdr>
        </w:div>
      </w:divsChild>
    </w:div>
    <w:div w:id="19729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18.campaign-archive.com/?e=__test_email__&amp;u=3d0c1779253b94ed1d4e5446d&amp;id=c0c045cffd" TargetMode="External"/><Relationship Id="rId13" Type="http://schemas.openxmlformats.org/officeDocument/2006/relationships/hyperlink" Target="https://scbd.github.io/action-agenda-components/" TargetMode="External"/><Relationship Id="rId3" Type="http://schemas.openxmlformats.org/officeDocument/2006/relationships/settings" Target="settings.xml"/><Relationship Id="rId7" Type="http://schemas.openxmlformats.org/officeDocument/2006/relationships/hyperlink" Target="https://bch.cbd.int/protocol/outreach/Webinar%20rev5.doc" TargetMode="External"/><Relationship Id="rId12" Type="http://schemas.openxmlformats.org/officeDocument/2006/relationships/hyperlink" Target="https://www.cbd.int/portals/action-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action-agenda/contribu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portals/action-agenda/" TargetMode="External"/><Relationship Id="rId4" Type="http://schemas.openxmlformats.org/officeDocument/2006/relationships/webSettings" Target="webSettings.xml"/><Relationship Id="rId9" Type="http://schemas.openxmlformats.org/officeDocument/2006/relationships/hyperlink" Target="https://www.learningfornature.org/en/courses/biosafety-commitments-for-the-action-agenda-for-nature-and-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8601</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Nilsson</dc:creator>
  <cp:keywords/>
  <dc:description/>
  <cp:lastModifiedBy>Ulrika Nilsson</cp:lastModifiedBy>
  <cp:revision>2</cp:revision>
  <cp:lastPrinted>2021-09-24T18:34:00Z</cp:lastPrinted>
  <dcterms:created xsi:type="dcterms:W3CDTF">2021-09-26T22:51:00Z</dcterms:created>
  <dcterms:modified xsi:type="dcterms:W3CDTF">2021-09-26T22:51:00Z</dcterms:modified>
</cp:coreProperties>
</file>